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恩施州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硒资源保护与开发中心</w:t>
      </w:r>
      <w:r>
        <w:rPr>
          <w:rFonts w:hint="eastAsia" w:ascii="方正小标宋简体" w:eastAsia="方正小标宋简体"/>
          <w:sz w:val="36"/>
          <w:szCs w:val="36"/>
        </w:rPr>
        <w:t>公益性岗位工作人员招聘报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名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bookmarkEnd w:id="0"/>
    <w:tbl>
      <w:tblPr>
        <w:tblStyle w:val="5"/>
        <w:tblpPr w:leftFromText="180" w:rightFromText="180" w:vertAnchor="page" w:horzAnchor="page" w:tblpX="1405" w:tblpY="2793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278"/>
        <w:gridCol w:w="1062"/>
        <w:gridCol w:w="214"/>
        <w:gridCol w:w="1417"/>
        <w:gridCol w:w="9"/>
        <w:gridCol w:w="1267"/>
        <w:gridCol w:w="118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（彩色一寸登记照）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  <w:r>
              <w:t>工作时间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待业</w:t>
            </w:r>
          </w:p>
          <w:p>
            <w:pPr>
              <w:jc w:val="center"/>
              <w:rPr>
                <w:rFonts w:hint="eastAsia"/>
              </w:rPr>
            </w:pPr>
            <w:r>
              <w:t>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认定就业</w:t>
            </w:r>
            <w:r>
              <w:t>援助对象类别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exac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7853" w:type="dxa"/>
            <w:gridSpan w:val="8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5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参加培训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853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65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家庭成员及主要社会关系情况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7" w:type="dxa"/>
            <w:vMerge w:val="continue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1062" w:type="dxa"/>
            <w:noWrap w:val="0"/>
            <w:vAlign w:val="center"/>
          </w:tcPr>
          <w:p/>
        </w:tc>
        <w:tc>
          <w:tcPr>
            <w:tcW w:w="1640" w:type="dxa"/>
            <w:gridSpan w:val="3"/>
            <w:noWrap w:val="0"/>
            <w:vAlign w:val="center"/>
          </w:tcPr>
          <w:p/>
        </w:tc>
        <w:tc>
          <w:tcPr>
            <w:tcW w:w="1267" w:type="dxa"/>
            <w:noWrap w:val="0"/>
            <w:vAlign w:val="center"/>
          </w:tcPr>
          <w:p/>
        </w:tc>
        <w:tc>
          <w:tcPr>
            <w:tcW w:w="2606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7" w:type="dxa"/>
            <w:vMerge w:val="continue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1062" w:type="dxa"/>
            <w:noWrap w:val="0"/>
            <w:vAlign w:val="center"/>
          </w:tcPr>
          <w:p/>
        </w:tc>
        <w:tc>
          <w:tcPr>
            <w:tcW w:w="1640" w:type="dxa"/>
            <w:gridSpan w:val="3"/>
            <w:noWrap w:val="0"/>
            <w:vAlign w:val="center"/>
          </w:tcPr>
          <w:p/>
        </w:tc>
        <w:tc>
          <w:tcPr>
            <w:tcW w:w="1267" w:type="dxa"/>
            <w:noWrap w:val="0"/>
            <w:vAlign w:val="center"/>
          </w:tcPr>
          <w:p/>
        </w:tc>
        <w:tc>
          <w:tcPr>
            <w:tcW w:w="2606" w:type="dxa"/>
            <w:gridSpan w:val="2"/>
            <w:noWrap w:val="0"/>
            <w:vAlign w:val="center"/>
          </w:tcPr>
          <w:p/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Tc3ZGYwNzc4NmM5NDJhYjI5ZDFkMWQ3NDUyNWMifQ=="/>
  </w:docVars>
  <w:rsids>
    <w:rsidRoot w:val="00000000"/>
    <w:rsid w:val="17EF1952"/>
    <w:rsid w:val="3126796B"/>
    <w:rsid w:val="37FF7002"/>
    <w:rsid w:val="3EAB0813"/>
    <w:rsid w:val="4F7D029F"/>
    <w:rsid w:val="5B7BFC3B"/>
    <w:rsid w:val="5F5F99A0"/>
    <w:rsid w:val="5F7FAD9A"/>
    <w:rsid w:val="5FD17AC2"/>
    <w:rsid w:val="60D17B2E"/>
    <w:rsid w:val="6D7E05D7"/>
    <w:rsid w:val="6FDDBA48"/>
    <w:rsid w:val="79F74449"/>
    <w:rsid w:val="7A67ECD1"/>
    <w:rsid w:val="7B1585C2"/>
    <w:rsid w:val="7BEDA194"/>
    <w:rsid w:val="7BFFBF3C"/>
    <w:rsid w:val="9BFD9C6D"/>
    <w:rsid w:val="BFFFBDE2"/>
    <w:rsid w:val="CC6F53A8"/>
    <w:rsid w:val="DD7F1DD8"/>
    <w:rsid w:val="DF37F9DC"/>
    <w:rsid w:val="E2B7956B"/>
    <w:rsid w:val="EBED7811"/>
    <w:rsid w:val="F19F80B9"/>
    <w:rsid w:val="F7DC66CE"/>
    <w:rsid w:val="F7FFB286"/>
    <w:rsid w:val="FD7CA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29.6666666666667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iTangSir</cp:lastModifiedBy>
  <cp:lastPrinted>2023-08-03T11:06:33Z</cp:lastPrinted>
  <dcterms:modified xsi:type="dcterms:W3CDTF">2023-08-03T07:14:06Z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46F5DD2EB7EF4858BC426503973B515C_13</vt:lpwstr>
  </property>
</Properties>
</file>